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6619" w14:textId="4852659B" w:rsidR="00B417AF" w:rsidRDefault="002E36F8" w:rsidP="00871BC7">
      <w:pPr>
        <w:jc w:val="center"/>
        <w:rPr>
          <w:b/>
          <w:sz w:val="32"/>
          <w:szCs w:val="32"/>
        </w:rPr>
      </w:pPr>
      <w:r>
        <w:rPr>
          <w:b/>
          <w:noProof/>
          <w:sz w:val="32"/>
          <w:szCs w:val="32"/>
        </w:rPr>
        <w:t xml:space="preserve">Mechanical </w:t>
      </w:r>
      <w:r w:rsidR="00FE3C08">
        <w:rPr>
          <w:b/>
          <w:noProof/>
          <w:sz w:val="32"/>
          <w:szCs w:val="32"/>
        </w:rPr>
        <w:t>Services &amp; Design, Inc.</w:t>
      </w:r>
      <w:r w:rsidR="00763DA7">
        <w:rPr>
          <w:b/>
          <w:sz w:val="32"/>
          <w:szCs w:val="32"/>
        </w:rPr>
        <w:t xml:space="preserve"> </w:t>
      </w:r>
      <w:r w:rsidR="00990AA9">
        <w:rPr>
          <w:b/>
          <w:sz w:val="32"/>
          <w:szCs w:val="32"/>
        </w:rPr>
        <w:t>&amp; EMS Partnership</w:t>
      </w:r>
    </w:p>
    <w:p w14:paraId="1260EC7B" w14:textId="25BC4B44" w:rsidR="006F1C00" w:rsidRDefault="006F1C00" w:rsidP="00977032">
      <w:pP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7032" w14:paraId="540B2022" w14:textId="77777777" w:rsidTr="00977032">
        <w:trPr>
          <w:trHeight w:val="1250"/>
        </w:trPr>
        <w:tc>
          <w:tcPr>
            <w:tcW w:w="4675" w:type="dxa"/>
          </w:tcPr>
          <w:p w14:paraId="65F8F09F" w14:textId="0783211A" w:rsidR="00977032" w:rsidRDefault="002E36F8" w:rsidP="001E0AA3">
            <w:pPr>
              <w:jc w:val="center"/>
              <w:rPr>
                <w:b/>
              </w:rPr>
            </w:pPr>
            <w:r>
              <w:rPr>
                <w:b/>
                <w:noProof/>
              </w:rPr>
              <w:drawing>
                <wp:inline distT="0" distB="0" distL="0" distR="0" wp14:anchorId="4C998B5B" wp14:editId="03BA36AF">
                  <wp:extent cx="2600325" cy="4762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00325" cy="476250"/>
                          </a:xfrm>
                          <a:prstGeom prst="rect">
                            <a:avLst/>
                          </a:prstGeom>
                        </pic:spPr>
                      </pic:pic>
                    </a:graphicData>
                  </a:graphic>
                </wp:inline>
              </w:drawing>
            </w:r>
          </w:p>
        </w:tc>
        <w:tc>
          <w:tcPr>
            <w:tcW w:w="4675" w:type="dxa"/>
          </w:tcPr>
          <w:p w14:paraId="1A33E5FF" w14:textId="678BAD5B" w:rsidR="00977032" w:rsidRDefault="00977032" w:rsidP="001E0AA3">
            <w:pPr>
              <w:jc w:val="center"/>
              <w:rPr>
                <w:b/>
              </w:rPr>
            </w:pPr>
            <w:r>
              <w:rPr>
                <w:b/>
                <w:noProof/>
              </w:rPr>
              <w:drawing>
                <wp:inline distT="0" distB="0" distL="0" distR="0" wp14:anchorId="74865931" wp14:editId="599DF69E">
                  <wp:extent cx="1318438" cy="698801"/>
                  <wp:effectExtent l="0" t="0" r="0" b="635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914" cy="714954"/>
                          </a:xfrm>
                          <a:prstGeom prst="rect">
                            <a:avLst/>
                          </a:prstGeom>
                        </pic:spPr>
                      </pic:pic>
                    </a:graphicData>
                  </a:graphic>
                </wp:inline>
              </w:drawing>
            </w:r>
          </w:p>
        </w:tc>
      </w:tr>
    </w:tbl>
    <w:tbl>
      <w:tblPr>
        <w:tblStyle w:val="TableGrid"/>
        <w:tblpPr w:leftFromText="180" w:rightFromText="180" w:vertAnchor="text" w:horzAnchor="margin" w:tblpY="9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tblGrid>
      <w:tr w:rsidR="008F1EF6" w14:paraId="0138C5D2" w14:textId="77777777" w:rsidTr="008F1EF6">
        <w:trPr>
          <w:trHeight w:val="726"/>
        </w:trPr>
        <w:tc>
          <w:tcPr>
            <w:tcW w:w="7285" w:type="dxa"/>
          </w:tcPr>
          <w:p w14:paraId="062C7B37" w14:textId="4F6DD04F" w:rsidR="008F1EF6" w:rsidRDefault="008F1EF6" w:rsidP="008F1EF6">
            <w:pPr>
              <w:jc w:val="center"/>
              <w:rPr>
                <w:b/>
                <w:bCs/>
              </w:rPr>
            </w:pPr>
            <w:bookmarkStart w:id="0" w:name="_Hlk85188910"/>
            <w:r w:rsidRPr="00621CD9">
              <w:rPr>
                <w:b/>
                <w:noProof/>
                <w:sz w:val="32"/>
                <w:szCs w:val="32"/>
              </w:rPr>
              <mc:AlternateContent>
                <mc:Choice Requires="wps">
                  <w:drawing>
                    <wp:anchor distT="45720" distB="45720" distL="114300" distR="114300" simplePos="0" relativeHeight="251684864" behindDoc="0" locked="0" layoutInCell="1" allowOverlap="1" wp14:anchorId="7A09AF93" wp14:editId="60A193A3">
                      <wp:simplePos x="0" y="0"/>
                      <wp:positionH relativeFrom="margin">
                        <wp:posOffset>-913277</wp:posOffset>
                      </wp:positionH>
                      <wp:positionV relativeFrom="paragraph">
                        <wp:posOffset>-462901</wp:posOffset>
                      </wp:positionV>
                      <wp:extent cx="5624623" cy="5847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623" cy="584790"/>
                              </a:xfrm>
                              <a:prstGeom prst="rect">
                                <a:avLst/>
                              </a:prstGeom>
                              <a:solidFill>
                                <a:srgbClr val="FFFFFF"/>
                              </a:solidFill>
                              <a:ln w="9525">
                                <a:noFill/>
                                <a:miter lim="800000"/>
                                <a:headEnd/>
                                <a:tailEnd/>
                              </a:ln>
                            </wps:spPr>
                            <wps:txbx>
                              <w:txbxContent>
                                <w:p w14:paraId="32AE0FA1" w14:textId="77777777" w:rsidR="008F1EF6" w:rsidRPr="006F1C00" w:rsidRDefault="008F1EF6" w:rsidP="008F1EF6">
                                  <w:pPr>
                                    <w:spacing w:line="240" w:lineRule="auto"/>
                                    <w:jc w:val="center"/>
                                    <w:rPr>
                                      <w:b/>
                                      <w:bCs/>
                                      <w:color w:val="0070C0"/>
                                      <w:sz w:val="24"/>
                                      <w:szCs w:val="24"/>
                                    </w:rPr>
                                  </w:pPr>
                                  <w:r>
                                    <w:rPr>
                                      <w:b/>
                                      <w:bCs/>
                                      <w:color w:val="0070C0"/>
                                      <w:sz w:val="24"/>
                                      <w:szCs w:val="24"/>
                                    </w:rPr>
                                    <w:t>Kristin Croweak is</w:t>
                                  </w:r>
                                  <w:r w:rsidRPr="006F1C00">
                                    <w:rPr>
                                      <w:b/>
                                      <w:bCs/>
                                      <w:color w:val="0070C0"/>
                                      <w:sz w:val="24"/>
                                      <w:szCs w:val="24"/>
                                    </w:rPr>
                                    <w:t xml:space="preserve"> our EMS Resource Specialist.  </w:t>
                                  </w:r>
                                </w:p>
                                <w:p w14:paraId="5A9A5CFE" w14:textId="77777777" w:rsidR="008F1EF6" w:rsidRDefault="008F1EF6" w:rsidP="008F1EF6">
                                  <w:pPr>
                                    <w:spacing w:line="240" w:lineRule="auto"/>
                                    <w:jc w:val="center"/>
                                    <w:rPr>
                                      <w:b/>
                                      <w:bCs/>
                                      <w:color w:val="0070C0"/>
                                      <w:sz w:val="24"/>
                                      <w:szCs w:val="24"/>
                                    </w:rPr>
                                  </w:pPr>
                                  <w:r w:rsidRPr="006F1C00">
                                    <w:rPr>
                                      <w:b/>
                                      <w:bCs/>
                                      <w:color w:val="0070C0"/>
                                      <w:sz w:val="24"/>
                                      <w:szCs w:val="24"/>
                                    </w:rPr>
                                    <w:t xml:space="preserve">Feel free to </w:t>
                                  </w:r>
                                  <w:r>
                                    <w:rPr>
                                      <w:b/>
                                      <w:bCs/>
                                      <w:color w:val="0070C0"/>
                                      <w:sz w:val="24"/>
                                      <w:szCs w:val="24"/>
                                    </w:rPr>
                                    <w:t xml:space="preserve">call or contact her </w:t>
                                  </w:r>
                                  <w:r w:rsidRPr="006F1C00">
                                    <w:rPr>
                                      <w:b/>
                                      <w:bCs/>
                                      <w:color w:val="0070C0"/>
                                      <w:sz w:val="24"/>
                                      <w:szCs w:val="24"/>
                                    </w:rPr>
                                    <w:t>directly at</w:t>
                                  </w:r>
                                  <w:r>
                                    <w:rPr>
                                      <w:b/>
                                      <w:bCs/>
                                      <w:color w:val="0070C0"/>
                                      <w:sz w:val="24"/>
                                      <w:szCs w:val="24"/>
                                    </w:rPr>
                                    <w:t>:</w:t>
                                  </w:r>
                                  <w:r w:rsidRPr="006F1C00">
                                    <w:rPr>
                                      <w:b/>
                                      <w:bCs/>
                                      <w:color w:val="0070C0"/>
                                      <w:sz w:val="24"/>
                                      <w:szCs w:val="24"/>
                                    </w:rPr>
                                    <w:t xml:space="preserve"> </w:t>
                                  </w:r>
                                </w:p>
                                <w:tbl>
                                  <w:tblPr>
                                    <w:tblStyle w:val="TableGrid"/>
                                    <w:tblW w:w="0" w:type="auto"/>
                                    <w:tblLook w:val="04A0" w:firstRow="1" w:lastRow="0" w:firstColumn="1" w:lastColumn="0" w:noHBand="0" w:noVBand="1"/>
                                  </w:tblPr>
                                  <w:tblGrid>
                                    <w:gridCol w:w="5519"/>
                                    <w:gridCol w:w="5519"/>
                                  </w:tblGrid>
                                  <w:tr w:rsidR="008F1EF6" w14:paraId="10E64C36" w14:textId="77777777" w:rsidTr="00DE227F">
                                    <w:tc>
                                      <w:tcPr>
                                        <w:tcW w:w="3054" w:type="dxa"/>
                                      </w:tcPr>
                                      <w:p w14:paraId="6EEE5D61" w14:textId="77777777" w:rsidR="008F1EF6" w:rsidRPr="00871A68" w:rsidRDefault="008F1EF6" w:rsidP="00DE227F">
                                        <w:pPr>
                                          <w:jc w:val="center"/>
                                        </w:pPr>
                                        <w:r w:rsidRPr="00871A68">
                                          <w:rPr>
                                            <w:b/>
                                            <w:bCs/>
                                          </w:rPr>
                                          <w:t xml:space="preserve">(513) </w:t>
                                        </w:r>
                                        <w:r>
                                          <w:rPr>
                                            <w:b/>
                                            <w:bCs/>
                                          </w:rPr>
                                          <w:t>878-2390</w:t>
                                        </w:r>
                                        <w:r w:rsidRPr="00871A68">
                                          <w:rPr>
                                            <w:b/>
                                            <w:bCs/>
                                          </w:rPr>
                                          <w:t xml:space="preserve"> or </w:t>
                                        </w:r>
                                        <w:r>
                                          <w:rPr>
                                            <w:b/>
                                            <w:bCs/>
                                          </w:rPr>
                                          <w:t xml:space="preserve">email her at </w:t>
                                        </w:r>
                                        <w:r w:rsidRPr="0079218A">
                                          <w:rPr>
                                            <w:b/>
                                            <w:bCs/>
                                          </w:rPr>
                                          <w:t>mpleasant@enrollmentmanagementservices.com</w:t>
                                        </w:r>
                                      </w:p>
                                      <w:p w14:paraId="49813BAA" w14:textId="77777777" w:rsidR="008F1EF6" w:rsidRDefault="008F1EF6" w:rsidP="00871A68">
                                        <w:pPr>
                                          <w:jc w:val="center"/>
                                          <w:rPr>
                                            <w:b/>
                                            <w:bCs/>
                                            <w:color w:val="0070C0"/>
                                            <w:sz w:val="24"/>
                                            <w:szCs w:val="24"/>
                                          </w:rPr>
                                        </w:pPr>
                                      </w:p>
                                    </w:tc>
                                    <w:tc>
                                      <w:tcPr>
                                        <w:tcW w:w="3055" w:type="dxa"/>
                                      </w:tcPr>
                                      <w:p w14:paraId="7DDAB21C" w14:textId="77777777" w:rsidR="008F1EF6" w:rsidRPr="00871A68" w:rsidRDefault="008F1EF6" w:rsidP="00DE227F">
                                        <w:pPr>
                                          <w:jc w:val="center"/>
                                        </w:pPr>
                                        <w:r w:rsidRPr="00871A68">
                                          <w:rPr>
                                            <w:b/>
                                            <w:bCs/>
                                          </w:rPr>
                                          <w:t xml:space="preserve">(513) </w:t>
                                        </w:r>
                                        <w:r>
                                          <w:rPr>
                                            <w:b/>
                                            <w:bCs/>
                                          </w:rPr>
                                          <w:t>878-2390</w:t>
                                        </w:r>
                                        <w:r w:rsidRPr="00871A68">
                                          <w:rPr>
                                            <w:b/>
                                            <w:bCs/>
                                          </w:rPr>
                                          <w:t xml:space="preserve"> or </w:t>
                                        </w:r>
                                        <w:r>
                                          <w:rPr>
                                            <w:b/>
                                            <w:bCs/>
                                          </w:rPr>
                                          <w:t xml:space="preserve">email her at </w:t>
                                        </w:r>
                                        <w:r w:rsidRPr="0079218A">
                                          <w:rPr>
                                            <w:b/>
                                            <w:bCs/>
                                          </w:rPr>
                                          <w:t>mpleasant@enrollmentmanagementservices.com</w:t>
                                        </w:r>
                                      </w:p>
                                      <w:p w14:paraId="49EFD5B5" w14:textId="77777777" w:rsidR="008F1EF6" w:rsidRDefault="008F1EF6" w:rsidP="00871A68">
                                        <w:pPr>
                                          <w:jc w:val="center"/>
                                          <w:rPr>
                                            <w:b/>
                                            <w:bCs/>
                                            <w:color w:val="0070C0"/>
                                            <w:sz w:val="24"/>
                                            <w:szCs w:val="24"/>
                                          </w:rPr>
                                        </w:pPr>
                                      </w:p>
                                    </w:tc>
                                  </w:tr>
                                </w:tbl>
                                <w:p w14:paraId="6E0663B8" w14:textId="77777777" w:rsidR="008F1EF6" w:rsidRPr="006F1C00" w:rsidRDefault="008F1EF6" w:rsidP="008F1EF6">
                                  <w:pPr>
                                    <w:spacing w:line="240" w:lineRule="auto"/>
                                    <w:jc w:val="center"/>
                                    <w:rPr>
                                      <w:b/>
                                      <w:bCs/>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9AF93" id="_x0000_t202" coordsize="21600,21600" o:spt="202" path="m,l,21600r21600,l21600,xe">
                      <v:stroke joinstyle="miter"/>
                      <v:path gradientshapeok="t" o:connecttype="rect"/>
                    </v:shapetype>
                    <v:shape id="Text Box 2" o:spid="_x0000_s1026" type="#_x0000_t202" style="position:absolute;left:0;text-align:left;margin-left:-71.9pt;margin-top:-36.45pt;width:442.9pt;height:46.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c6IAIAABs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" stroked="f">
                      <v:textbox>
                        <w:txbxContent>
                          <w:p w14:paraId="32AE0FA1" w14:textId="77777777" w:rsidR="008F1EF6" w:rsidRPr="006F1C00" w:rsidRDefault="008F1EF6" w:rsidP="008F1EF6">
                            <w:pPr>
                              <w:spacing w:line="240" w:lineRule="auto"/>
                              <w:jc w:val="center"/>
                              <w:rPr>
                                <w:b/>
                                <w:bCs/>
                                <w:color w:val="0070C0"/>
                                <w:sz w:val="24"/>
                                <w:szCs w:val="24"/>
                              </w:rPr>
                            </w:pPr>
                            <w:r>
                              <w:rPr>
                                <w:b/>
                                <w:bCs/>
                                <w:color w:val="0070C0"/>
                                <w:sz w:val="24"/>
                                <w:szCs w:val="24"/>
                              </w:rPr>
                              <w:t>Kristin Croweak is</w:t>
                            </w:r>
                            <w:r w:rsidRPr="006F1C00">
                              <w:rPr>
                                <w:b/>
                                <w:bCs/>
                                <w:color w:val="0070C0"/>
                                <w:sz w:val="24"/>
                                <w:szCs w:val="24"/>
                              </w:rPr>
                              <w:t xml:space="preserve"> our EMS Resource Specialist.  </w:t>
                            </w:r>
                          </w:p>
                          <w:p w14:paraId="5A9A5CFE" w14:textId="77777777" w:rsidR="008F1EF6" w:rsidRDefault="008F1EF6" w:rsidP="008F1EF6">
                            <w:pPr>
                              <w:spacing w:line="240" w:lineRule="auto"/>
                              <w:jc w:val="center"/>
                              <w:rPr>
                                <w:b/>
                                <w:bCs/>
                                <w:color w:val="0070C0"/>
                                <w:sz w:val="24"/>
                                <w:szCs w:val="24"/>
                              </w:rPr>
                            </w:pPr>
                            <w:r w:rsidRPr="006F1C00">
                              <w:rPr>
                                <w:b/>
                                <w:bCs/>
                                <w:color w:val="0070C0"/>
                                <w:sz w:val="24"/>
                                <w:szCs w:val="24"/>
                              </w:rPr>
                              <w:t xml:space="preserve">Feel free to </w:t>
                            </w:r>
                            <w:r>
                              <w:rPr>
                                <w:b/>
                                <w:bCs/>
                                <w:color w:val="0070C0"/>
                                <w:sz w:val="24"/>
                                <w:szCs w:val="24"/>
                              </w:rPr>
                              <w:t xml:space="preserve">call or contact her </w:t>
                            </w:r>
                            <w:r w:rsidRPr="006F1C00">
                              <w:rPr>
                                <w:b/>
                                <w:bCs/>
                                <w:color w:val="0070C0"/>
                                <w:sz w:val="24"/>
                                <w:szCs w:val="24"/>
                              </w:rPr>
                              <w:t>directly at</w:t>
                            </w:r>
                            <w:r>
                              <w:rPr>
                                <w:b/>
                                <w:bCs/>
                                <w:color w:val="0070C0"/>
                                <w:sz w:val="24"/>
                                <w:szCs w:val="24"/>
                              </w:rPr>
                              <w:t>:</w:t>
                            </w:r>
                            <w:r w:rsidRPr="006F1C00">
                              <w:rPr>
                                <w:b/>
                                <w:bCs/>
                                <w:color w:val="0070C0"/>
                                <w:sz w:val="24"/>
                                <w:szCs w:val="24"/>
                              </w:rPr>
                              <w:t xml:space="preserve"> </w:t>
                            </w:r>
                          </w:p>
                          <w:tbl>
                            <w:tblPr>
                              <w:tblStyle w:val="TableGrid"/>
                              <w:tblW w:w="0" w:type="auto"/>
                              <w:tblLook w:val="04A0" w:firstRow="1" w:lastRow="0" w:firstColumn="1" w:lastColumn="0" w:noHBand="0" w:noVBand="1"/>
                            </w:tblPr>
                            <w:tblGrid>
                              <w:gridCol w:w="5519"/>
                              <w:gridCol w:w="5519"/>
                            </w:tblGrid>
                            <w:tr w:rsidR="008F1EF6" w14:paraId="10E64C36" w14:textId="77777777" w:rsidTr="00DE227F">
                              <w:tc>
                                <w:tcPr>
                                  <w:tcW w:w="3054" w:type="dxa"/>
                                </w:tcPr>
                                <w:p w14:paraId="6EEE5D61" w14:textId="77777777" w:rsidR="008F1EF6" w:rsidRPr="00871A68" w:rsidRDefault="008F1EF6" w:rsidP="00DE227F">
                                  <w:pPr>
                                    <w:jc w:val="center"/>
                                  </w:pPr>
                                  <w:r w:rsidRPr="00871A68">
                                    <w:rPr>
                                      <w:b/>
                                      <w:bCs/>
                                    </w:rPr>
                                    <w:t xml:space="preserve">(513) </w:t>
                                  </w:r>
                                  <w:r>
                                    <w:rPr>
                                      <w:b/>
                                      <w:bCs/>
                                    </w:rPr>
                                    <w:t>878-2390</w:t>
                                  </w:r>
                                  <w:r w:rsidRPr="00871A68">
                                    <w:rPr>
                                      <w:b/>
                                      <w:bCs/>
                                    </w:rPr>
                                    <w:t xml:space="preserve"> or </w:t>
                                  </w:r>
                                  <w:r>
                                    <w:rPr>
                                      <w:b/>
                                      <w:bCs/>
                                    </w:rPr>
                                    <w:t xml:space="preserve">email her at </w:t>
                                  </w:r>
                                  <w:r w:rsidRPr="0079218A">
                                    <w:rPr>
                                      <w:b/>
                                      <w:bCs/>
                                    </w:rPr>
                                    <w:t>mpleasant@enrollmentmanagementservices.com</w:t>
                                  </w:r>
                                </w:p>
                                <w:p w14:paraId="49813BAA" w14:textId="77777777" w:rsidR="008F1EF6" w:rsidRDefault="008F1EF6" w:rsidP="00871A68">
                                  <w:pPr>
                                    <w:jc w:val="center"/>
                                    <w:rPr>
                                      <w:b/>
                                      <w:bCs/>
                                      <w:color w:val="0070C0"/>
                                      <w:sz w:val="24"/>
                                      <w:szCs w:val="24"/>
                                    </w:rPr>
                                  </w:pPr>
                                </w:p>
                              </w:tc>
                              <w:tc>
                                <w:tcPr>
                                  <w:tcW w:w="3055" w:type="dxa"/>
                                </w:tcPr>
                                <w:p w14:paraId="7DDAB21C" w14:textId="77777777" w:rsidR="008F1EF6" w:rsidRPr="00871A68" w:rsidRDefault="008F1EF6" w:rsidP="00DE227F">
                                  <w:pPr>
                                    <w:jc w:val="center"/>
                                  </w:pPr>
                                  <w:r w:rsidRPr="00871A68">
                                    <w:rPr>
                                      <w:b/>
                                      <w:bCs/>
                                    </w:rPr>
                                    <w:t xml:space="preserve">(513) </w:t>
                                  </w:r>
                                  <w:r>
                                    <w:rPr>
                                      <w:b/>
                                      <w:bCs/>
                                    </w:rPr>
                                    <w:t>878-2390</w:t>
                                  </w:r>
                                  <w:r w:rsidRPr="00871A68">
                                    <w:rPr>
                                      <w:b/>
                                      <w:bCs/>
                                    </w:rPr>
                                    <w:t xml:space="preserve"> or </w:t>
                                  </w:r>
                                  <w:r>
                                    <w:rPr>
                                      <w:b/>
                                      <w:bCs/>
                                    </w:rPr>
                                    <w:t xml:space="preserve">email her at </w:t>
                                  </w:r>
                                  <w:r w:rsidRPr="0079218A">
                                    <w:rPr>
                                      <w:b/>
                                      <w:bCs/>
                                    </w:rPr>
                                    <w:t>mpleasant@enrollmentmanagementservices.com</w:t>
                                  </w:r>
                                </w:p>
                                <w:p w14:paraId="49EFD5B5" w14:textId="77777777" w:rsidR="008F1EF6" w:rsidRDefault="008F1EF6" w:rsidP="00871A68">
                                  <w:pPr>
                                    <w:jc w:val="center"/>
                                    <w:rPr>
                                      <w:b/>
                                      <w:bCs/>
                                      <w:color w:val="0070C0"/>
                                      <w:sz w:val="24"/>
                                      <w:szCs w:val="24"/>
                                    </w:rPr>
                                  </w:pPr>
                                </w:p>
                              </w:tc>
                            </w:tr>
                          </w:tbl>
                          <w:p w14:paraId="6E0663B8" w14:textId="77777777" w:rsidR="008F1EF6" w:rsidRPr="006F1C00" w:rsidRDefault="008F1EF6" w:rsidP="008F1EF6">
                            <w:pPr>
                              <w:spacing w:line="240" w:lineRule="auto"/>
                              <w:jc w:val="center"/>
                              <w:rPr>
                                <w:b/>
                                <w:bCs/>
                                <w:color w:val="0070C0"/>
                                <w:sz w:val="24"/>
                                <w:szCs w:val="24"/>
                              </w:rPr>
                            </w:pPr>
                          </w:p>
                        </w:txbxContent>
                      </v:textbox>
                      <w10:wrap anchorx="margin"/>
                    </v:shape>
                  </w:pict>
                </mc:Fallback>
              </mc:AlternateContent>
            </w:r>
          </w:p>
          <w:p w14:paraId="737F99B6" w14:textId="77777777" w:rsidR="008F1EF6" w:rsidRPr="002A585B" w:rsidRDefault="008F1EF6" w:rsidP="008F1EF6">
            <w:r>
              <w:rPr>
                <w:b/>
                <w:bCs/>
              </w:rPr>
              <w:t>(</w:t>
            </w:r>
            <w:r w:rsidRPr="002A585B">
              <w:rPr>
                <w:b/>
                <w:bCs/>
              </w:rPr>
              <w:t>513</w:t>
            </w:r>
            <w:r>
              <w:rPr>
                <w:b/>
                <w:bCs/>
              </w:rPr>
              <w:t xml:space="preserve">) </w:t>
            </w:r>
            <w:r w:rsidRPr="002A585B">
              <w:rPr>
                <w:b/>
                <w:bCs/>
              </w:rPr>
              <w:t>924-4579</w:t>
            </w:r>
            <w:r>
              <w:rPr>
                <w:b/>
                <w:bCs/>
              </w:rPr>
              <w:t xml:space="preserve"> kristin</w:t>
            </w:r>
            <w:r w:rsidRPr="0079218A">
              <w:rPr>
                <w:b/>
                <w:bCs/>
              </w:rPr>
              <w:t>@enrollmentmanagementservices.com</w:t>
            </w:r>
          </w:p>
        </w:tc>
      </w:tr>
    </w:tbl>
    <w:bookmarkEnd w:id="0"/>
    <w:p w14:paraId="0991D7EA" w14:textId="43A048CB" w:rsidR="00763DA7" w:rsidRPr="001E0AA3" w:rsidRDefault="002E36F8" w:rsidP="00977032">
      <w:pPr>
        <w:rPr>
          <w:b/>
        </w:rPr>
      </w:pPr>
      <w:r>
        <w:rPr>
          <w:b/>
          <w:noProof/>
        </w:rPr>
        <w:drawing>
          <wp:anchor distT="0" distB="0" distL="114300" distR="114300" simplePos="0" relativeHeight="251685888" behindDoc="0" locked="0" layoutInCell="1" allowOverlap="1" wp14:anchorId="31CE8696" wp14:editId="1AE4F47E">
            <wp:simplePos x="0" y="0"/>
            <wp:positionH relativeFrom="margin">
              <wp:posOffset>-478790</wp:posOffset>
            </wp:positionH>
            <wp:positionV relativeFrom="page">
              <wp:posOffset>8569325</wp:posOffset>
            </wp:positionV>
            <wp:extent cx="1108710" cy="110871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08710" cy="1108710"/>
                    </a:xfrm>
                    <a:prstGeom prst="rect">
                      <a:avLst/>
                    </a:prstGeom>
                  </pic:spPr>
                </pic:pic>
              </a:graphicData>
            </a:graphic>
            <wp14:sizeRelH relativeFrom="margin">
              <wp14:pctWidth>0</wp14:pctWidth>
            </wp14:sizeRelH>
            <wp14:sizeRelV relativeFrom="margin">
              <wp14:pctHeight>0</wp14:pctHeight>
            </wp14:sizeRelV>
          </wp:anchor>
        </w:drawing>
      </w:r>
      <w:r w:rsidR="008F1EF6">
        <w:rPr>
          <w:b/>
          <w:noProof/>
        </w:rPr>
        <w:drawing>
          <wp:anchor distT="0" distB="0" distL="114300" distR="114300" simplePos="0" relativeHeight="251682816" behindDoc="0" locked="0" layoutInCell="1" allowOverlap="1" wp14:anchorId="732C091B" wp14:editId="05DED55B">
            <wp:simplePos x="0" y="0"/>
            <wp:positionH relativeFrom="margin">
              <wp:posOffset>4581894</wp:posOffset>
            </wp:positionH>
            <wp:positionV relativeFrom="paragraph">
              <wp:posOffset>4964947</wp:posOffset>
            </wp:positionV>
            <wp:extent cx="1629410" cy="1303020"/>
            <wp:effectExtent l="0" t="0" r="8890" b="0"/>
            <wp:wrapThrough wrapText="bothSides">
              <wp:wrapPolygon edited="0">
                <wp:start x="0" y="0"/>
                <wp:lineTo x="0" y="21158"/>
                <wp:lineTo x="21465" y="21158"/>
                <wp:lineTo x="2146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410" cy="1303020"/>
                    </a:xfrm>
                    <a:prstGeom prst="rect">
                      <a:avLst/>
                    </a:prstGeom>
                  </pic:spPr>
                </pic:pic>
              </a:graphicData>
            </a:graphic>
            <wp14:sizeRelH relativeFrom="page">
              <wp14:pctWidth>0</wp14:pctWidth>
            </wp14:sizeRelH>
            <wp14:sizeRelV relativeFrom="page">
              <wp14:pctHeight>0</wp14:pctHeight>
            </wp14:sizeRelV>
          </wp:anchor>
        </w:drawing>
      </w:r>
      <w:r w:rsidR="008F1EF6" w:rsidRPr="00621CD9">
        <w:rPr>
          <w:b/>
          <w:noProof/>
          <w:sz w:val="32"/>
          <w:szCs w:val="32"/>
        </w:rPr>
        <mc:AlternateContent>
          <mc:Choice Requires="wps">
            <w:drawing>
              <wp:anchor distT="45720" distB="45720" distL="114300" distR="114300" simplePos="0" relativeHeight="251681792" behindDoc="0" locked="0" layoutInCell="1" allowOverlap="1" wp14:anchorId="313A220F" wp14:editId="722B0F9B">
                <wp:simplePos x="0" y="0"/>
                <wp:positionH relativeFrom="margin">
                  <wp:posOffset>701542</wp:posOffset>
                </wp:positionH>
                <wp:positionV relativeFrom="paragraph">
                  <wp:posOffset>6443301</wp:posOffset>
                </wp:positionV>
                <wp:extent cx="4777061" cy="850960"/>
                <wp:effectExtent l="0" t="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061" cy="850960"/>
                        </a:xfrm>
                        <a:prstGeom prst="rect">
                          <a:avLst/>
                        </a:prstGeom>
                        <a:solidFill>
                          <a:srgbClr val="FFFFFF"/>
                        </a:solidFill>
                        <a:ln w="9525">
                          <a:noFill/>
                          <a:miter lim="800000"/>
                          <a:headEnd/>
                          <a:tailEnd/>
                        </a:ln>
                      </wps:spPr>
                      <wps:txbx>
                        <w:txbxContent>
                          <w:p w14:paraId="40CF1051" w14:textId="77777777" w:rsidR="00DE227F" w:rsidRPr="0079218A" w:rsidRDefault="00DE227F" w:rsidP="00990AA9">
                            <w:pPr>
                              <w:jc w:val="both"/>
                              <w:rPr>
                                <w:sz w:val="20"/>
                                <w:szCs w:val="20"/>
                              </w:rPr>
                            </w:pPr>
                            <w:r>
                              <w:rPr>
                                <w:sz w:val="20"/>
                                <w:szCs w:val="20"/>
                              </w:rPr>
                              <w:t>If you haven’t connected with EMS in the past, we’d invite you to complete a short intro survey by scanning the QR Code below.  This survey will review the basics of EMS Support and can help identify if there are any opportunities for EMS to help you or your family.</w:t>
                            </w:r>
                          </w:p>
                          <w:p w14:paraId="62B1BFA0" w14:textId="77777777" w:rsidR="00DE227F" w:rsidRPr="0079218A" w:rsidRDefault="00DE227F" w:rsidP="00990AA9">
                            <w:pPr>
                              <w:jc w:val="both"/>
                              <w:rPr>
                                <w:sz w:val="20"/>
                                <w:szCs w:val="20"/>
                              </w:rPr>
                            </w:pPr>
                          </w:p>
                          <w:p w14:paraId="581152E9" w14:textId="77777777" w:rsidR="00DE227F" w:rsidRPr="00C968A7" w:rsidRDefault="00DE227F" w:rsidP="00990AA9">
                            <w:pPr>
                              <w:jc w:val="both"/>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A220F" id="_x0000_s1027" type="#_x0000_t202" style="position:absolute;margin-left:55.25pt;margin-top:507.35pt;width:376.15pt;height:6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KHIQIAACI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" stroked="f">
                <v:textbox>
                  <w:txbxContent>
                    <w:p w14:paraId="40CF1051" w14:textId="77777777" w:rsidR="00DE227F" w:rsidRPr="0079218A" w:rsidRDefault="00DE227F" w:rsidP="00990AA9">
                      <w:pPr>
                        <w:jc w:val="both"/>
                        <w:rPr>
                          <w:sz w:val="20"/>
                          <w:szCs w:val="20"/>
                        </w:rPr>
                      </w:pPr>
                      <w:r>
                        <w:rPr>
                          <w:sz w:val="20"/>
                          <w:szCs w:val="20"/>
                        </w:rPr>
                        <w:t>If you haven’t connected with EMS in the past, we’d invite you to complete a short intro survey by scanning the QR Code below.  This survey will review the basics of EMS Support and can help identify if there are any opportunities for EMS to help you or your family.</w:t>
                      </w:r>
                    </w:p>
                    <w:p w14:paraId="62B1BFA0" w14:textId="77777777" w:rsidR="00DE227F" w:rsidRPr="0079218A" w:rsidRDefault="00DE227F" w:rsidP="00990AA9">
                      <w:pPr>
                        <w:jc w:val="both"/>
                        <w:rPr>
                          <w:sz w:val="20"/>
                          <w:szCs w:val="20"/>
                        </w:rPr>
                      </w:pPr>
                    </w:p>
                    <w:p w14:paraId="581152E9" w14:textId="77777777" w:rsidR="00DE227F" w:rsidRPr="00C968A7" w:rsidRDefault="00DE227F" w:rsidP="00990AA9">
                      <w:pPr>
                        <w:jc w:val="both"/>
                        <w:rPr>
                          <w:b/>
                          <w:bCs/>
                          <w:sz w:val="18"/>
                          <w:szCs w:val="18"/>
                        </w:rPr>
                      </w:pPr>
                    </w:p>
                  </w:txbxContent>
                </v:textbox>
                <w10:wrap anchorx="margin"/>
              </v:shape>
            </w:pict>
          </mc:Fallback>
        </mc:AlternateContent>
      </w:r>
      <w:r w:rsidR="00977032" w:rsidRPr="00621CD9">
        <w:rPr>
          <w:b/>
          <w:noProof/>
          <w:sz w:val="32"/>
          <w:szCs w:val="32"/>
        </w:rPr>
        <mc:AlternateContent>
          <mc:Choice Requires="wps">
            <w:drawing>
              <wp:anchor distT="45720" distB="45720" distL="114300" distR="114300" simplePos="0" relativeHeight="251660288" behindDoc="0" locked="0" layoutInCell="1" allowOverlap="1" wp14:anchorId="64249C52" wp14:editId="3265FF44">
                <wp:simplePos x="0" y="0"/>
                <wp:positionH relativeFrom="margin">
                  <wp:align>center</wp:align>
                </wp:positionH>
                <wp:positionV relativeFrom="paragraph">
                  <wp:posOffset>149225</wp:posOffset>
                </wp:positionV>
                <wp:extent cx="6478270" cy="5082363"/>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5082363"/>
                        </a:xfrm>
                        <a:prstGeom prst="rect">
                          <a:avLst/>
                        </a:prstGeom>
                        <a:solidFill>
                          <a:srgbClr val="FFFFFF"/>
                        </a:solidFill>
                        <a:ln w="9525">
                          <a:noFill/>
                          <a:miter lim="800000"/>
                          <a:headEnd/>
                          <a:tailEnd/>
                        </a:ln>
                      </wps:spPr>
                      <wps:txbx>
                        <w:txbxContent>
                          <w:p w14:paraId="41EB08E8" w14:textId="2DC02799" w:rsidR="008E6362" w:rsidRPr="0079218A" w:rsidRDefault="008E6362" w:rsidP="00990AA9">
                            <w:pPr>
                              <w:jc w:val="both"/>
                              <w:rPr>
                                <w:b/>
                                <w:bCs/>
                              </w:rPr>
                            </w:pPr>
                            <w:r w:rsidRPr="0079218A">
                              <w:rPr>
                                <w:b/>
                                <w:bCs/>
                              </w:rPr>
                              <w:t>EMS Support</w:t>
                            </w:r>
                          </w:p>
                          <w:p w14:paraId="16D2CD42" w14:textId="31006A5D" w:rsidR="00990AA9" w:rsidRPr="0079218A" w:rsidRDefault="00FE3C08" w:rsidP="00990AA9">
                            <w:pPr>
                              <w:jc w:val="both"/>
                              <w:rPr>
                                <w:sz w:val="20"/>
                                <w:szCs w:val="20"/>
                              </w:rPr>
                            </w:pPr>
                            <w:r>
                              <w:rPr>
                                <w:sz w:val="20"/>
                                <w:szCs w:val="20"/>
                              </w:rPr>
                              <w:t>MSD, Inc.</w:t>
                            </w:r>
                            <w:r w:rsidR="00990AA9" w:rsidRPr="0079218A">
                              <w:rPr>
                                <w:sz w:val="20"/>
                                <w:szCs w:val="20"/>
                              </w:rPr>
                              <w:t xml:space="preserve"> is committed to providing a comprehensive and affordable health plan for all our employees. We have worked hard to maintain our health plan, but we also recognize that some employees may have other insurance options available based on their unique situations. To better support the insurance options of all employees, we </w:t>
                            </w:r>
                            <w:r w:rsidR="008E6362" w:rsidRPr="0079218A">
                              <w:rPr>
                                <w:sz w:val="20"/>
                                <w:szCs w:val="20"/>
                              </w:rPr>
                              <w:t xml:space="preserve">have </w:t>
                            </w:r>
                            <w:r w:rsidR="00990AA9" w:rsidRPr="0079218A">
                              <w:rPr>
                                <w:sz w:val="20"/>
                                <w:szCs w:val="20"/>
                              </w:rPr>
                              <w:t>partnered with the healthcare consulting team of Enrollment Management Services</w:t>
                            </w:r>
                            <w:r w:rsidR="008E6362" w:rsidRPr="0079218A">
                              <w:rPr>
                                <w:sz w:val="20"/>
                                <w:szCs w:val="20"/>
                              </w:rPr>
                              <w:t xml:space="preserve"> (EMS).</w:t>
                            </w:r>
                          </w:p>
                          <w:p w14:paraId="4ED553CD" w14:textId="6BA83E55" w:rsidR="008E6362" w:rsidRPr="0079218A" w:rsidRDefault="00990AA9" w:rsidP="00990AA9">
                            <w:pPr>
                              <w:jc w:val="both"/>
                              <w:rPr>
                                <w:sz w:val="20"/>
                                <w:szCs w:val="20"/>
                              </w:rPr>
                            </w:pPr>
                            <w:r w:rsidRPr="0079218A">
                              <w:rPr>
                                <w:sz w:val="20"/>
                                <w:szCs w:val="20"/>
                              </w:rPr>
                              <w:t xml:space="preserve">Whether an employee enrolls with our group plan or identifies another outside resource, we believe everyone benefits by understanding all their options. </w:t>
                            </w:r>
                            <w:r w:rsidR="008E6362" w:rsidRPr="0079218A">
                              <w:rPr>
                                <w:sz w:val="20"/>
                                <w:szCs w:val="20"/>
                              </w:rPr>
                              <w:t>The EMS team is</w:t>
                            </w:r>
                            <w:r w:rsidRPr="0079218A">
                              <w:rPr>
                                <w:sz w:val="20"/>
                                <w:szCs w:val="20"/>
                              </w:rPr>
                              <w:t xml:space="preserve"> available to help our employees throughout the year.  If you experience certain life events (new hire, termination, increased utilization, FMLA, etc.), EMS will proactively reach out and see if there is anything they can do to help.   As a reminder, any interaction with EMS is private and protected under HIPAA. No </w:t>
                            </w:r>
                            <w:r w:rsidR="008E6362" w:rsidRPr="0079218A">
                              <w:rPr>
                                <w:sz w:val="20"/>
                                <w:szCs w:val="20"/>
                              </w:rPr>
                              <w:t>protected health information (</w:t>
                            </w:r>
                            <w:r w:rsidRPr="0079218A">
                              <w:rPr>
                                <w:sz w:val="20"/>
                                <w:szCs w:val="20"/>
                              </w:rPr>
                              <w:t>PHI</w:t>
                            </w:r>
                            <w:r w:rsidR="008E6362" w:rsidRPr="0079218A">
                              <w:rPr>
                                <w:sz w:val="20"/>
                                <w:szCs w:val="20"/>
                              </w:rPr>
                              <w:t>)</w:t>
                            </w:r>
                            <w:r w:rsidRPr="0079218A">
                              <w:rPr>
                                <w:sz w:val="20"/>
                                <w:szCs w:val="20"/>
                              </w:rPr>
                              <w:t xml:space="preserve"> is shared back with </w:t>
                            </w:r>
                            <w:r w:rsidR="00FE3C08">
                              <w:rPr>
                                <w:sz w:val="20"/>
                                <w:szCs w:val="20"/>
                              </w:rPr>
                              <w:t xml:space="preserve">MSD, </w:t>
                            </w:r>
                            <w:proofErr w:type="gramStart"/>
                            <w:r w:rsidR="00FE3C08">
                              <w:rPr>
                                <w:sz w:val="20"/>
                                <w:szCs w:val="20"/>
                              </w:rPr>
                              <w:t>Inc.</w:t>
                            </w:r>
                            <w:proofErr w:type="gramEnd"/>
                            <w:r w:rsidRPr="0079218A">
                              <w:rPr>
                                <w:sz w:val="20"/>
                                <w:szCs w:val="20"/>
                              </w:rPr>
                              <w:t xml:space="preserve"> or HR.</w:t>
                            </w:r>
                          </w:p>
                          <w:p w14:paraId="4C8B0E22" w14:textId="65EBEBD3" w:rsidR="008E6362" w:rsidRPr="0079218A" w:rsidRDefault="008E6362" w:rsidP="00990AA9">
                            <w:pPr>
                              <w:jc w:val="both"/>
                              <w:rPr>
                                <w:b/>
                                <w:bCs/>
                              </w:rPr>
                            </w:pPr>
                            <w:r w:rsidRPr="0079218A">
                              <w:rPr>
                                <w:b/>
                                <w:bCs/>
                              </w:rPr>
                              <w:t>Opt-</w:t>
                            </w:r>
                            <w:r w:rsidR="0038569A" w:rsidRPr="0079218A">
                              <w:rPr>
                                <w:b/>
                                <w:bCs/>
                              </w:rPr>
                              <w:t>O</w:t>
                            </w:r>
                            <w:r w:rsidRPr="0079218A">
                              <w:rPr>
                                <w:b/>
                                <w:bCs/>
                              </w:rPr>
                              <w:t xml:space="preserve">ut </w:t>
                            </w:r>
                            <w:r w:rsidR="0038569A" w:rsidRPr="0079218A">
                              <w:rPr>
                                <w:b/>
                                <w:bCs/>
                              </w:rPr>
                              <w:t>B</w:t>
                            </w:r>
                            <w:r w:rsidRPr="0079218A">
                              <w:rPr>
                                <w:b/>
                                <w:bCs/>
                              </w:rPr>
                              <w:t xml:space="preserve">enefit </w:t>
                            </w:r>
                            <w:r w:rsidR="0038569A" w:rsidRPr="0079218A">
                              <w:rPr>
                                <w:b/>
                                <w:bCs/>
                              </w:rPr>
                              <w:t>C</w:t>
                            </w:r>
                            <w:r w:rsidRPr="0079218A">
                              <w:rPr>
                                <w:b/>
                                <w:bCs/>
                              </w:rPr>
                              <w:t>redits</w:t>
                            </w:r>
                          </w:p>
                          <w:p w14:paraId="5AF5F533" w14:textId="268EA39D" w:rsidR="00990AA9" w:rsidRPr="0079218A" w:rsidRDefault="008E6362" w:rsidP="00990AA9">
                            <w:pPr>
                              <w:jc w:val="both"/>
                              <w:rPr>
                                <w:sz w:val="20"/>
                                <w:szCs w:val="20"/>
                              </w:rPr>
                            </w:pPr>
                            <w:r w:rsidRPr="0079218A">
                              <w:rPr>
                                <w:sz w:val="20"/>
                                <w:szCs w:val="20"/>
                              </w:rPr>
                              <w:t>B</w:t>
                            </w:r>
                            <w:r w:rsidR="00990AA9" w:rsidRPr="0079218A">
                              <w:rPr>
                                <w:sz w:val="20"/>
                                <w:szCs w:val="20"/>
                              </w:rPr>
                              <w:t xml:space="preserve">enefit credits </w:t>
                            </w:r>
                            <w:r w:rsidR="0038569A" w:rsidRPr="0079218A">
                              <w:rPr>
                                <w:sz w:val="20"/>
                                <w:szCs w:val="20"/>
                              </w:rPr>
                              <w:t>may</w:t>
                            </w:r>
                            <w:r w:rsidR="00990AA9" w:rsidRPr="0079218A">
                              <w:rPr>
                                <w:sz w:val="20"/>
                                <w:szCs w:val="20"/>
                              </w:rPr>
                              <w:t xml:space="preserve"> also be available for employees who waive healthcare coverage for themselves and/or dependents because they are insured through </w:t>
                            </w:r>
                            <w:r w:rsidR="0038569A" w:rsidRPr="0079218A">
                              <w:rPr>
                                <w:sz w:val="20"/>
                                <w:szCs w:val="20"/>
                              </w:rPr>
                              <w:t xml:space="preserve">an insurance option outside the </w:t>
                            </w:r>
                            <w:r w:rsidR="002E36F8">
                              <w:rPr>
                                <w:sz w:val="20"/>
                                <w:szCs w:val="20"/>
                              </w:rPr>
                              <w:t>MECHANICAL SYSTEMS OF DAYTON</w:t>
                            </w:r>
                            <w:r w:rsidR="0038569A" w:rsidRPr="0079218A">
                              <w:rPr>
                                <w:sz w:val="20"/>
                                <w:szCs w:val="20"/>
                              </w:rPr>
                              <w:t xml:space="preserve"> Group Plan.</w:t>
                            </w:r>
                            <w:r w:rsidR="00990AA9" w:rsidRPr="0079218A">
                              <w:rPr>
                                <w:sz w:val="20"/>
                                <w:szCs w:val="20"/>
                              </w:rPr>
                              <w:t xml:space="preserve">  </w:t>
                            </w:r>
                            <w:r w:rsidR="0038569A" w:rsidRPr="0079218A">
                              <w:rPr>
                                <w:sz w:val="20"/>
                                <w:szCs w:val="20"/>
                              </w:rPr>
                              <w:t>In this way,</w:t>
                            </w:r>
                            <w:r w:rsidR="00990AA9" w:rsidRPr="0079218A">
                              <w:rPr>
                                <w:sz w:val="20"/>
                                <w:szCs w:val="20"/>
                              </w:rPr>
                              <w:t xml:space="preserve"> employees </w:t>
                            </w:r>
                            <w:r w:rsidR="0038569A" w:rsidRPr="0079218A">
                              <w:rPr>
                                <w:sz w:val="20"/>
                                <w:szCs w:val="20"/>
                              </w:rPr>
                              <w:t>have financial support to take advantage of whatever insurance option works best for their unique situation.</w:t>
                            </w:r>
                          </w:p>
                          <w:p w14:paraId="4CFC143F" w14:textId="0DDA8A6F" w:rsidR="00990AA9" w:rsidRPr="0079218A" w:rsidRDefault="00990AA9" w:rsidP="00990AA9">
                            <w:pPr>
                              <w:jc w:val="both"/>
                              <w:rPr>
                                <w:sz w:val="20"/>
                                <w:szCs w:val="20"/>
                              </w:rPr>
                            </w:pPr>
                            <w:r w:rsidRPr="0079218A">
                              <w:rPr>
                                <w:sz w:val="20"/>
                                <w:szCs w:val="20"/>
                              </w:rPr>
                              <w:t>You may qualify if you have any of the following available:</w:t>
                            </w:r>
                          </w:p>
                          <w:p w14:paraId="7DA18189" w14:textId="77777777" w:rsidR="00990AA9" w:rsidRPr="0079218A" w:rsidRDefault="00990AA9" w:rsidP="0033202E">
                            <w:pPr>
                              <w:spacing w:after="0"/>
                              <w:jc w:val="both"/>
                              <w:rPr>
                                <w:sz w:val="20"/>
                                <w:szCs w:val="20"/>
                              </w:rPr>
                            </w:pPr>
                            <w:r w:rsidRPr="0079218A">
                              <w:rPr>
                                <w:sz w:val="20"/>
                                <w:szCs w:val="20"/>
                              </w:rPr>
                              <w:t>•    Coverage through your spouse</w:t>
                            </w:r>
                          </w:p>
                          <w:p w14:paraId="305E30AA" w14:textId="69965A17" w:rsidR="001614D0" w:rsidRPr="0079218A" w:rsidRDefault="00990AA9" w:rsidP="0033202E">
                            <w:pPr>
                              <w:spacing w:after="0"/>
                              <w:jc w:val="both"/>
                              <w:rPr>
                                <w:sz w:val="20"/>
                                <w:szCs w:val="20"/>
                              </w:rPr>
                            </w:pPr>
                            <w:r w:rsidRPr="0079218A">
                              <w:rPr>
                                <w:sz w:val="20"/>
                                <w:szCs w:val="20"/>
                              </w:rPr>
                              <w:t>•    Medicare</w:t>
                            </w:r>
                            <w:r w:rsidR="001614D0" w:rsidRPr="0079218A">
                              <w:rPr>
                                <w:sz w:val="20"/>
                                <w:szCs w:val="20"/>
                              </w:rPr>
                              <w:t xml:space="preserve">, </w:t>
                            </w:r>
                            <w:r w:rsidRPr="0079218A">
                              <w:rPr>
                                <w:sz w:val="20"/>
                                <w:szCs w:val="20"/>
                              </w:rPr>
                              <w:t>Medicaid</w:t>
                            </w:r>
                            <w:r w:rsidR="001614D0" w:rsidRPr="0079218A">
                              <w:rPr>
                                <w:sz w:val="20"/>
                                <w:szCs w:val="20"/>
                              </w:rPr>
                              <w:t>, or SCHIP</w:t>
                            </w:r>
                          </w:p>
                          <w:p w14:paraId="18B2F14A" w14:textId="4350B214" w:rsidR="00990AA9" w:rsidRPr="0079218A" w:rsidRDefault="00990AA9" w:rsidP="0033202E">
                            <w:pPr>
                              <w:spacing w:after="0"/>
                              <w:jc w:val="both"/>
                              <w:rPr>
                                <w:sz w:val="20"/>
                                <w:szCs w:val="20"/>
                              </w:rPr>
                            </w:pPr>
                            <w:r w:rsidRPr="0079218A">
                              <w:rPr>
                                <w:sz w:val="20"/>
                                <w:szCs w:val="20"/>
                              </w:rPr>
                              <w:t>•    VA or Retiree Plan, Individual Plans, or other</w:t>
                            </w:r>
                          </w:p>
                          <w:p w14:paraId="09CC9431" w14:textId="77777777" w:rsidR="0033202E" w:rsidRPr="0079218A" w:rsidRDefault="0033202E" w:rsidP="0033202E">
                            <w:pPr>
                              <w:spacing w:after="0"/>
                              <w:jc w:val="both"/>
                              <w:rPr>
                                <w:sz w:val="20"/>
                                <w:szCs w:val="20"/>
                              </w:rPr>
                            </w:pPr>
                          </w:p>
                          <w:p w14:paraId="2C9F2596" w14:textId="77777777" w:rsidR="0003678F" w:rsidRDefault="0079218A" w:rsidP="00990AA9">
                            <w:pPr>
                              <w:jc w:val="both"/>
                              <w:rPr>
                                <w:sz w:val="20"/>
                                <w:szCs w:val="20"/>
                              </w:rPr>
                            </w:pPr>
                            <w:r w:rsidRPr="0079218A">
                              <w:rPr>
                                <w:sz w:val="20"/>
                                <w:szCs w:val="20"/>
                              </w:rPr>
                              <w:t>If you are interested in learning more about the Opt-Out Program or any insurance options you may have available, please reach out to the EMS team for support.</w:t>
                            </w:r>
                            <w:r w:rsidR="0003678F">
                              <w:rPr>
                                <w:sz w:val="20"/>
                                <w:szCs w:val="20"/>
                              </w:rPr>
                              <w:t xml:space="preserve">  </w:t>
                            </w:r>
                          </w:p>
                          <w:p w14:paraId="68F8970D" w14:textId="23C7B55A" w:rsidR="001614D0" w:rsidRPr="0079218A" w:rsidRDefault="001614D0" w:rsidP="00990AA9">
                            <w:pPr>
                              <w:jc w:val="both"/>
                              <w:rPr>
                                <w:sz w:val="20"/>
                                <w:szCs w:val="20"/>
                              </w:rPr>
                            </w:pPr>
                          </w:p>
                          <w:p w14:paraId="24807D50" w14:textId="365FC4FF" w:rsidR="00F65B26" w:rsidRPr="00C968A7" w:rsidRDefault="00F65B26" w:rsidP="00990AA9">
                            <w:pPr>
                              <w:jc w:val="both"/>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49C52" id="_x0000_s1028" type="#_x0000_t202" style="position:absolute;margin-left:0;margin-top:11.75pt;width:510.1pt;height:400.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R6JAIAACU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" stroked="f">
                <v:textbox>
                  <w:txbxContent>
                    <w:p w14:paraId="41EB08E8" w14:textId="2DC02799" w:rsidR="008E6362" w:rsidRPr="0079218A" w:rsidRDefault="008E6362" w:rsidP="00990AA9">
                      <w:pPr>
                        <w:jc w:val="both"/>
                        <w:rPr>
                          <w:b/>
                          <w:bCs/>
                        </w:rPr>
                      </w:pPr>
                      <w:r w:rsidRPr="0079218A">
                        <w:rPr>
                          <w:b/>
                          <w:bCs/>
                        </w:rPr>
                        <w:t>EMS Support</w:t>
                      </w:r>
                    </w:p>
                    <w:p w14:paraId="16D2CD42" w14:textId="31006A5D" w:rsidR="00990AA9" w:rsidRPr="0079218A" w:rsidRDefault="00FE3C08" w:rsidP="00990AA9">
                      <w:pPr>
                        <w:jc w:val="both"/>
                        <w:rPr>
                          <w:sz w:val="20"/>
                          <w:szCs w:val="20"/>
                        </w:rPr>
                      </w:pPr>
                      <w:r>
                        <w:rPr>
                          <w:sz w:val="20"/>
                          <w:szCs w:val="20"/>
                        </w:rPr>
                        <w:t>MSD, Inc.</w:t>
                      </w:r>
                      <w:r w:rsidR="00990AA9" w:rsidRPr="0079218A">
                        <w:rPr>
                          <w:sz w:val="20"/>
                          <w:szCs w:val="20"/>
                        </w:rPr>
                        <w:t xml:space="preserve"> is committed to providing a comprehensive and affordable health plan for all our employees. We have worked hard to maintain our health plan, but we also recognize that some employees may have other insurance options available based on their unique situations. To better support the insurance options of all employees, we </w:t>
                      </w:r>
                      <w:r w:rsidR="008E6362" w:rsidRPr="0079218A">
                        <w:rPr>
                          <w:sz w:val="20"/>
                          <w:szCs w:val="20"/>
                        </w:rPr>
                        <w:t xml:space="preserve">have </w:t>
                      </w:r>
                      <w:r w:rsidR="00990AA9" w:rsidRPr="0079218A">
                        <w:rPr>
                          <w:sz w:val="20"/>
                          <w:szCs w:val="20"/>
                        </w:rPr>
                        <w:t>partnered with the healthcare consulting team of Enrollment Management Services</w:t>
                      </w:r>
                      <w:r w:rsidR="008E6362" w:rsidRPr="0079218A">
                        <w:rPr>
                          <w:sz w:val="20"/>
                          <w:szCs w:val="20"/>
                        </w:rPr>
                        <w:t xml:space="preserve"> (EMS).</w:t>
                      </w:r>
                    </w:p>
                    <w:p w14:paraId="4ED553CD" w14:textId="6BA83E55" w:rsidR="008E6362" w:rsidRPr="0079218A" w:rsidRDefault="00990AA9" w:rsidP="00990AA9">
                      <w:pPr>
                        <w:jc w:val="both"/>
                        <w:rPr>
                          <w:sz w:val="20"/>
                          <w:szCs w:val="20"/>
                        </w:rPr>
                      </w:pPr>
                      <w:r w:rsidRPr="0079218A">
                        <w:rPr>
                          <w:sz w:val="20"/>
                          <w:szCs w:val="20"/>
                        </w:rPr>
                        <w:t xml:space="preserve">Whether an employee enrolls with our group plan or identifies another outside resource, we believe everyone benefits by understanding all their options. </w:t>
                      </w:r>
                      <w:r w:rsidR="008E6362" w:rsidRPr="0079218A">
                        <w:rPr>
                          <w:sz w:val="20"/>
                          <w:szCs w:val="20"/>
                        </w:rPr>
                        <w:t>The EMS team is</w:t>
                      </w:r>
                      <w:r w:rsidRPr="0079218A">
                        <w:rPr>
                          <w:sz w:val="20"/>
                          <w:szCs w:val="20"/>
                        </w:rPr>
                        <w:t xml:space="preserve"> available to help our employees throughout the year.  If you experience certain life events (new hire, termination, increased utilization, FMLA, etc.), EMS will proactively reach out and see if there is anything they can do to help.   As a reminder, any interaction with EMS is private and protected under HIPAA. No </w:t>
                      </w:r>
                      <w:r w:rsidR="008E6362" w:rsidRPr="0079218A">
                        <w:rPr>
                          <w:sz w:val="20"/>
                          <w:szCs w:val="20"/>
                        </w:rPr>
                        <w:t>protected health information (</w:t>
                      </w:r>
                      <w:r w:rsidRPr="0079218A">
                        <w:rPr>
                          <w:sz w:val="20"/>
                          <w:szCs w:val="20"/>
                        </w:rPr>
                        <w:t>PHI</w:t>
                      </w:r>
                      <w:r w:rsidR="008E6362" w:rsidRPr="0079218A">
                        <w:rPr>
                          <w:sz w:val="20"/>
                          <w:szCs w:val="20"/>
                        </w:rPr>
                        <w:t>)</w:t>
                      </w:r>
                      <w:r w:rsidRPr="0079218A">
                        <w:rPr>
                          <w:sz w:val="20"/>
                          <w:szCs w:val="20"/>
                        </w:rPr>
                        <w:t xml:space="preserve"> is shared back with </w:t>
                      </w:r>
                      <w:r w:rsidR="00FE3C08">
                        <w:rPr>
                          <w:sz w:val="20"/>
                          <w:szCs w:val="20"/>
                        </w:rPr>
                        <w:t xml:space="preserve">MSD, </w:t>
                      </w:r>
                      <w:proofErr w:type="gramStart"/>
                      <w:r w:rsidR="00FE3C08">
                        <w:rPr>
                          <w:sz w:val="20"/>
                          <w:szCs w:val="20"/>
                        </w:rPr>
                        <w:t>Inc.</w:t>
                      </w:r>
                      <w:proofErr w:type="gramEnd"/>
                      <w:r w:rsidRPr="0079218A">
                        <w:rPr>
                          <w:sz w:val="20"/>
                          <w:szCs w:val="20"/>
                        </w:rPr>
                        <w:t xml:space="preserve"> or HR.</w:t>
                      </w:r>
                    </w:p>
                    <w:p w14:paraId="4C8B0E22" w14:textId="65EBEBD3" w:rsidR="008E6362" w:rsidRPr="0079218A" w:rsidRDefault="008E6362" w:rsidP="00990AA9">
                      <w:pPr>
                        <w:jc w:val="both"/>
                        <w:rPr>
                          <w:b/>
                          <w:bCs/>
                        </w:rPr>
                      </w:pPr>
                      <w:r w:rsidRPr="0079218A">
                        <w:rPr>
                          <w:b/>
                          <w:bCs/>
                        </w:rPr>
                        <w:t>Opt-</w:t>
                      </w:r>
                      <w:r w:rsidR="0038569A" w:rsidRPr="0079218A">
                        <w:rPr>
                          <w:b/>
                          <w:bCs/>
                        </w:rPr>
                        <w:t>O</w:t>
                      </w:r>
                      <w:r w:rsidRPr="0079218A">
                        <w:rPr>
                          <w:b/>
                          <w:bCs/>
                        </w:rPr>
                        <w:t xml:space="preserve">ut </w:t>
                      </w:r>
                      <w:r w:rsidR="0038569A" w:rsidRPr="0079218A">
                        <w:rPr>
                          <w:b/>
                          <w:bCs/>
                        </w:rPr>
                        <w:t>B</w:t>
                      </w:r>
                      <w:r w:rsidRPr="0079218A">
                        <w:rPr>
                          <w:b/>
                          <w:bCs/>
                        </w:rPr>
                        <w:t xml:space="preserve">enefit </w:t>
                      </w:r>
                      <w:r w:rsidR="0038569A" w:rsidRPr="0079218A">
                        <w:rPr>
                          <w:b/>
                          <w:bCs/>
                        </w:rPr>
                        <w:t>C</w:t>
                      </w:r>
                      <w:r w:rsidRPr="0079218A">
                        <w:rPr>
                          <w:b/>
                          <w:bCs/>
                        </w:rPr>
                        <w:t>redits</w:t>
                      </w:r>
                    </w:p>
                    <w:p w14:paraId="5AF5F533" w14:textId="268EA39D" w:rsidR="00990AA9" w:rsidRPr="0079218A" w:rsidRDefault="008E6362" w:rsidP="00990AA9">
                      <w:pPr>
                        <w:jc w:val="both"/>
                        <w:rPr>
                          <w:sz w:val="20"/>
                          <w:szCs w:val="20"/>
                        </w:rPr>
                      </w:pPr>
                      <w:r w:rsidRPr="0079218A">
                        <w:rPr>
                          <w:sz w:val="20"/>
                          <w:szCs w:val="20"/>
                        </w:rPr>
                        <w:t>B</w:t>
                      </w:r>
                      <w:r w:rsidR="00990AA9" w:rsidRPr="0079218A">
                        <w:rPr>
                          <w:sz w:val="20"/>
                          <w:szCs w:val="20"/>
                        </w:rPr>
                        <w:t xml:space="preserve">enefit credits </w:t>
                      </w:r>
                      <w:r w:rsidR="0038569A" w:rsidRPr="0079218A">
                        <w:rPr>
                          <w:sz w:val="20"/>
                          <w:szCs w:val="20"/>
                        </w:rPr>
                        <w:t>may</w:t>
                      </w:r>
                      <w:r w:rsidR="00990AA9" w:rsidRPr="0079218A">
                        <w:rPr>
                          <w:sz w:val="20"/>
                          <w:szCs w:val="20"/>
                        </w:rPr>
                        <w:t xml:space="preserve"> also be available for employees who waive healthcare coverage for themselves and/or dependents because they are insured through </w:t>
                      </w:r>
                      <w:r w:rsidR="0038569A" w:rsidRPr="0079218A">
                        <w:rPr>
                          <w:sz w:val="20"/>
                          <w:szCs w:val="20"/>
                        </w:rPr>
                        <w:t xml:space="preserve">an insurance option outside the </w:t>
                      </w:r>
                      <w:r w:rsidR="002E36F8">
                        <w:rPr>
                          <w:sz w:val="20"/>
                          <w:szCs w:val="20"/>
                        </w:rPr>
                        <w:t>MECHANICAL SYSTEMS OF DAYTON</w:t>
                      </w:r>
                      <w:r w:rsidR="0038569A" w:rsidRPr="0079218A">
                        <w:rPr>
                          <w:sz w:val="20"/>
                          <w:szCs w:val="20"/>
                        </w:rPr>
                        <w:t xml:space="preserve"> Group Plan.</w:t>
                      </w:r>
                      <w:r w:rsidR="00990AA9" w:rsidRPr="0079218A">
                        <w:rPr>
                          <w:sz w:val="20"/>
                          <w:szCs w:val="20"/>
                        </w:rPr>
                        <w:t xml:space="preserve">  </w:t>
                      </w:r>
                      <w:r w:rsidR="0038569A" w:rsidRPr="0079218A">
                        <w:rPr>
                          <w:sz w:val="20"/>
                          <w:szCs w:val="20"/>
                        </w:rPr>
                        <w:t>In this way,</w:t>
                      </w:r>
                      <w:r w:rsidR="00990AA9" w:rsidRPr="0079218A">
                        <w:rPr>
                          <w:sz w:val="20"/>
                          <w:szCs w:val="20"/>
                        </w:rPr>
                        <w:t xml:space="preserve"> employees </w:t>
                      </w:r>
                      <w:r w:rsidR="0038569A" w:rsidRPr="0079218A">
                        <w:rPr>
                          <w:sz w:val="20"/>
                          <w:szCs w:val="20"/>
                        </w:rPr>
                        <w:t>have financial support to take advantage of whatever insurance option works best for their unique situation.</w:t>
                      </w:r>
                    </w:p>
                    <w:p w14:paraId="4CFC143F" w14:textId="0DDA8A6F" w:rsidR="00990AA9" w:rsidRPr="0079218A" w:rsidRDefault="00990AA9" w:rsidP="00990AA9">
                      <w:pPr>
                        <w:jc w:val="both"/>
                        <w:rPr>
                          <w:sz w:val="20"/>
                          <w:szCs w:val="20"/>
                        </w:rPr>
                      </w:pPr>
                      <w:r w:rsidRPr="0079218A">
                        <w:rPr>
                          <w:sz w:val="20"/>
                          <w:szCs w:val="20"/>
                        </w:rPr>
                        <w:t>You may qualify if you have any of the following available:</w:t>
                      </w:r>
                    </w:p>
                    <w:p w14:paraId="7DA18189" w14:textId="77777777" w:rsidR="00990AA9" w:rsidRPr="0079218A" w:rsidRDefault="00990AA9" w:rsidP="0033202E">
                      <w:pPr>
                        <w:spacing w:after="0"/>
                        <w:jc w:val="both"/>
                        <w:rPr>
                          <w:sz w:val="20"/>
                          <w:szCs w:val="20"/>
                        </w:rPr>
                      </w:pPr>
                      <w:r w:rsidRPr="0079218A">
                        <w:rPr>
                          <w:sz w:val="20"/>
                          <w:szCs w:val="20"/>
                        </w:rPr>
                        <w:t>•    Coverage through your spouse</w:t>
                      </w:r>
                    </w:p>
                    <w:p w14:paraId="305E30AA" w14:textId="69965A17" w:rsidR="001614D0" w:rsidRPr="0079218A" w:rsidRDefault="00990AA9" w:rsidP="0033202E">
                      <w:pPr>
                        <w:spacing w:after="0"/>
                        <w:jc w:val="both"/>
                        <w:rPr>
                          <w:sz w:val="20"/>
                          <w:szCs w:val="20"/>
                        </w:rPr>
                      </w:pPr>
                      <w:r w:rsidRPr="0079218A">
                        <w:rPr>
                          <w:sz w:val="20"/>
                          <w:szCs w:val="20"/>
                        </w:rPr>
                        <w:t>•    Medicare</w:t>
                      </w:r>
                      <w:r w:rsidR="001614D0" w:rsidRPr="0079218A">
                        <w:rPr>
                          <w:sz w:val="20"/>
                          <w:szCs w:val="20"/>
                        </w:rPr>
                        <w:t xml:space="preserve">, </w:t>
                      </w:r>
                      <w:r w:rsidRPr="0079218A">
                        <w:rPr>
                          <w:sz w:val="20"/>
                          <w:szCs w:val="20"/>
                        </w:rPr>
                        <w:t>Medicaid</w:t>
                      </w:r>
                      <w:r w:rsidR="001614D0" w:rsidRPr="0079218A">
                        <w:rPr>
                          <w:sz w:val="20"/>
                          <w:szCs w:val="20"/>
                        </w:rPr>
                        <w:t>, or SCHIP</w:t>
                      </w:r>
                    </w:p>
                    <w:p w14:paraId="18B2F14A" w14:textId="4350B214" w:rsidR="00990AA9" w:rsidRPr="0079218A" w:rsidRDefault="00990AA9" w:rsidP="0033202E">
                      <w:pPr>
                        <w:spacing w:after="0"/>
                        <w:jc w:val="both"/>
                        <w:rPr>
                          <w:sz w:val="20"/>
                          <w:szCs w:val="20"/>
                        </w:rPr>
                      </w:pPr>
                      <w:r w:rsidRPr="0079218A">
                        <w:rPr>
                          <w:sz w:val="20"/>
                          <w:szCs w:val="20"/>
                        </w:rPr>
                        <w:t>•    VA or Retiree Plan, Individual Plans, or other</w:t>
                      </w:r>
                    </w:p>
                    <w:p w14:paraId="09CC9431" w14:textId="77777777" w:rsidR="0033202E" w:rsidRPr="0079218A" w:rsidRDefault="0033202E" w:rsidP="0033202E">
                      <w:pPr>
                        <w:spacing w:after="0"/>
                        <w:jc w:val="both"/>
                        <w:rPr>
                          <w:sz w:val="20"/>
                          <w:szCs w:val="20"/>
                        </w:rPr>
                      </w:pPr>
                    </w:p>
                    <w:p w14:paraId="2C9F2596" w14:textId="77777777" w:rsidR="0003678F" w:rsidRDefault="0079218A" w:rsidP="00990AA9">
                      <w:pPr>
                        <w:jc w:val="both"/>
                        <w:rPr>
                          <w:sz w:val="20"/>
                          <w:szCs w:val="20"/>
                        </w:rPr>
                      </w:pPr>
                      <w:r w:rsidRPr="0079218A">
                        <w:rPr>
                          <w:sz w:val="20"/>
                          <w:szCs w:val="20"/>
                        </w:rPr>
                        <w:t>If you are interested in learning more about the Opt-Out Program or any insurance options you may have available, please reach out to the EMS team for support.</w:t>
                      </w:r>
                      <w:r w:rsidR="0003678F">
                        <w:rPr>
                          <w:sz w:val="20"/>
                          <w:szCs w:val="20"/>
                        </w:rPr>
                        <w:t xml:space="preserve">  </w:t>
                      </w:r>
                    </w:p>
                    <w:p w14:paraId="68F8970D" w14:textId="23C7B55A" w:rsidR="001614D0" w:rsidRPr="0079218A" w:rsidRDefault="001614D0" w:rsidP="00990AA9">
                      <w:pPr>
                        <w:jc w:val="both"/>
                        <w:rPr>
                          <w:sz w:val="20"/>
                          <w:szCs w:val="20"/>
                        </w:rPr>
                      </w:pPr>
                    </w:p>
                    <w:p w14:paraId="24807D50" w14:textId="365FC4FF" w:rsidR="00F65B26" w:rsidRPr="00C968A7" w:rsidRDefault="00F65B26" w:rsidP="00990AA9">
                      <w:pPr>
                        <w:jc w:val="both"/>
                        <w:rPr>
                          <w:b/>
                          <w:bCs/>
                          <w:sz w:val="18"/>
                          <w:szCs w:val="18"/>
                        </w:rPr>
                      </w:pPr>
                    </w:p>
                  </w:txbxContent>
                </v:textbox>
                <w10:wrap anchorx="margin"/>
              </v:shape>
            </w:pict>
          </mc:Fallback>
        </mc:AlternateContent>
      </w:r>
    </w:p>
    <w:sectPr w:rsidR="00763DA7" w:rsidRPr="001E0AA3" w:rsidSect="006F1C00">
      <w:pgSz w:w="12240" w:h="15840"/>
      <w:pgMar w:top="1260"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sTAyMzAzNjG0NLBU0lEKTi0uzszPAykwNKoFACHkppwtAAAA"/>
  </w:docVars>
  <w:rsids>
    <w:rsidRoot w:val="005D1870"/>
    <w:rsid w:val="0003678F"/>
    <w:rsid w:val="0005096B"/>
    <w:rsid w:val="00082AF6"/>
    <w:rsid w:val="00082D0D"/>
    <w:rsid w:val="001614D0"/>
    <w:rsid w:val="001B382D"/>
    <w:rsid w:val="001E0AA3"/>
    <w:rsid w:val="00203FE6"/>
    <w:rsid w:val="00283491"/>
    <w:rsid w:val="002A585B"/>
    <w:rsid w:val="002E03C2"/>
    <w:rsid w:val="002E36F8"/>
    <w:rsid w:val="00315265"/>
    <w:rsid w:val="0033202E"/>
    <w:rsid w:val="00360BB4"/>
    <w:rsid w:val="0038569A"/>
    <w:rsid w:val="00396D7F"/>
    <w:rsid w:val="003E380B"/>
    <w:rsid w:val="005237DE"/>
    <w:rsid w:val="005D1870"/>
    <w:rsid w:val="00617A87"/>
    <w:rsid w:val="00620FC0"/>
    <w:rsid w:val="00621CD9"/>
    <w:rsid w:val="00663B9B"/>
    <w:rsid w:val="006762AD"/>
    <w:rsid w:val="006F1C00"/>
    <w:rsid w:val="00763DA7"/>
    <w:rsid w:val="0079218A"/>
    <w:rsid w:val="007D3F79"/>
    <w:rsid w:val="0081353A"/>
    <w:rsid w:val="00847B31"/>
    <w:rsid w:val="008715B7"/>
    <w:rsid w:val="00871A68"/>
    <w:rsid w:val="00871BC7"/>
    <w:rsid w:val="008E0134"/>
    <w:rsid w:val="008E6362"/>
    <w:rsid w:val="008F1EF6"/>
    <w:rsid w:val="008F7D95"/>
    <w:rsid w:val="00977032"/>
    <w:rsid w:val="00990AA9"/>
    <w:rsid w:val="00A75E2A"/>
    <w:rsid w:val="00AC7CEB"/>
    <w:rsid w:val="00B0316C"/>
    <w:rsid w:val="00B417AF"/>
    <w:rsid w:val="00B75C9A"/>
    <w:rsid w:val="00C0278D"/>
    <w:rsid w:val="00C326F8"/>
    <w:rsid w:val="00C40255"/>
    <w:rsid w:val="00C968A7"/>
    <w:rsid w:val="00CB191E"/>
    <w:rsid w:val="00DA17EE"/>
    <w:rsid w:val="00DD6504"/>
    <w:rsid w:val="00DE15E3"/>
    <w:rsid w:val="00DE227F"/>
    <w:rsid w:val="00E83C22"/>
    <w:rsid w:val="00F65B26"/>
    <w:rsid w:val="00FE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C1CE"/>
  <w15:chartTrackingRefBased/>
  <w15:docId w15:val="{0F0DDE6F-0E11-408D-B8C6-4A8C9F0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70"/>
    <w:rPr>
      <w:color w:val="8F8F8F" w:themeColor="hyperlink"/>
      <w:u w:val="single"/>
    </w:rPr>
  </w:style>
  <w:style w:type="character" w:styleId="UnresolvedMention">
    <w:name w:val="Unresolved Mention"/>
    <w:basedOn w:val="DefaultParagraphFont"/>
    <w:uiPriority w:val="99"/>
    <w:semiHidden/>
    <w:unhideWhenUsed/>
    <w:rsid w:val="005D1870"/>
    <w:rPr>
      <w:color w:val="605E5C"/>
      <w:shd w:val="clear" w:color="auto" w:fill="E1DFDD"/>
    </w:rPr>
  </w:style>
  <w:style w:type="character" w:styleId="FollowedHyperlink">
    <w:name w:val="FollowedHyperlink"/>
    <w:basedOn w:val="DefaultParagraphFont"/>
    <w:uiPriority w:val="99"/>
    <w:semiHidden/>
    <w:unhideWhenUsed/>
    <w:rsid w:val="00617A87"/>
    <w:rPr>
      <w:color w:val="A5A5A5" w:themeColor="followedHyperlink"/>
      <w:u w:val="single"/>
    </w:rPr>
  </w:style>
  <w:style w:type="table" w:styleId="TableGrid">
    <w:name w:val="Table Grid"/>
    <w:basedOn w:val="TableNormal"/>
    <w:uiPriority w:val="39"/>
    <w:rsid w:val="00DE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1C91-182C-4FEC-8A62-896F9444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Tensmeyer</dc:creator>
  <cp:keywords/>
  <dc:description/>
  <cp:lastModifiedBy>Sharon Baber</cp:lastModifiedBy>
  <cp:revision>3</cp:revision>
  <dcterms:created xsi:type="dcterms:W3CDTF">2021-10-27T11:16:00Z</dcterms:created>
  <dcterms:modified xsi:type="dcterms:W3CDTF">2021-10-27T11:28:00Z</dcterms:modified>
</cp:coreProperties>
</file>